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28" w:rsidRDefault="00D039A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Township of Arcadia</w:t>
      </w:r>
    </w:p>
    <w:p w:rsidR="00B20A28" w:rsidRDefault="00D039A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March 8, 2018 – 7:00 P.M.</w:t>
      </w:r>
    </w:p>
    <w:p w:rsidR="00B20A28" w:rsidRDefault="00D039A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Township Board meeting minutes </w:t>
      </w:r>
      <w:bookmarkStart w:id="0" w:name="_GoBack"/>
      <w:bookmarkEnd w:id="0"/>
    </w:p>
    <w:p w:rsidR="00B20A28" w:rsidRDefault="00D039A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3422 Lake Street, Arcadia, Michigan 49613</w:t>
      </w:r>
    </w:p>
    <w:p w:rsidR="00B20A28" w:rsidRDefault="00B20A28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</w:p>
    <w:p w:rsidR="00B20A28" w:rsidRDefault="00D039A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Present: </w:t>
      </w:r>
      <w:r w:rsidR="00E003BC">
        <w:rPr>
          <w:rFonts w:ascii="Times New Roman" w:hAnsi="Times New Roman"/>
        </w:rPr>
        <w:t xml:space="preserve">Janice </w:t>
      </w:r>
      <w:proofErr w:type="spellStart"/>
      <w:r w:rsidR="00E003BC">
        <w:rPr>
          <w:rFonts w:ascii="Times New Roman" w:hAnsi="Times New Roman"/>
        </w:rPr>
        <w:t>McCraner</w:t>
      </w:r>
      <w:proofErr w:type="spellEnd"/>
      <w:r w:rsidR="00E003BC">
        <w:rPr>
          <w:rFonts w:ascii="Times New Roman" w:hAnsi="Times New Roman"/>
        </w:rPr>
        <w:t xml:space="preserve">/Supervisor </w:t>
      </w:r>
      <w:r>
        <w:rPr>
          <w:rFonts w:ascii="Times New Roman" w:hAnsi="Times New Roman"/>
        </w:rPr>
        <w:t xml:space="preserve">Greg Wisner/Trustee, Mike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/Trustee, Debbie </w:t>
      </w:r>
      <w:proofErr w:type="spellStart"/>
      <w:r>
        <w:rPr>
          <w:rFonts w:ascii="Times New Roman" w:hAnsi="Times New Roman"/>
        </w:rPr>
        <w:t>Eckhout</w:t>
      </w:r>
      <w:proofErr w:type="spellEnd"/>
      <w:r>
        <w:rPr>
          <w:rFonts w:ascii="Times New Roman" w:hAnsi="Times New Roman"/>
        </w:rPr>
        <w:t>/Treasurer</w:t>
      </w:r>
      <w:r w:rsidR="00E003BC">
        <w:rPr>
          <w:rFonts w:ascii="Times New Roman" w:hAnsi="Times New Roman"/>
        </w:rPr>
        <w:t>, Patti Wilson/ Clerk</w:t>
      </w:r>
    </w:p>
    <w:p w:rsidR="00B20A28" w:rsidRDefault="00D039A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Call to order by Wisner: 7:00pm. Pledge of Allegiance &amp; Invocation</w:t>
      </w:r>
    </w:p>
    <w:p w:rsidR="00B20A28" w:rsidRDefault="00D039A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Public comments on agenda items:</w:t>
      </w:r>
      <w:r>
        <w:rPr>
          <w:rFonts w:ascii="Times New Roman" w:hAnsi="Times New Roman"/>
        </w:rPr>
        <w:t xml:space="preserve"> none</w:t>
      </w:r>
    </w:p>
    <w:p w:rsidR="00B20A28" w:rsidRDefault="00D039A6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Approval agenda:  </w:t>
      </w:r>
      <w:r>
        <w:rPr>
          <w:rFonts w:ascii="Times New Roman" w:hAnsi="Times New Roman"/>
          <w:u w:val="single"/>
        </w:rPr>
        <w:t xml:space="preserve">Motion </w:t>
      </w:r>
      <w:r>
        <w:rPr>
          <w:rFonts w:ascii="Times New Roman" w:hAnsi="Times New Roman"/>
        </w:rPr>
        <w:t>by Clerk to add Laurel Mason correspondence under Clerk Report,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Wisner, AIF, </w:t>
      </w:r>
      <w:proofErr w:type="gramStart"/>
      <w:r>
        <w:rPr>
          <w:rFonts w:ascii="Times New Roman" w:hAnsi="Times New Roman"/>
          <w:b/>
          <w:bCs/>
        </w:rPr>
        <w:t>Passed</w:t>
      </w:r>
      <w:r>
        <w:rPr>
          <w:rFonts w:ascii="Times New Roman" w:hAnsi="Times New Roman"/>
        </w:rPr>
        <w:t xml:space="preserve">  Supervisor</w:t>
      </w:r>
      <w:proofErr w:type="gramEnd"/>
      <w:r>
        <w:rPr>
          <w:rFonts w:ascii="Times New Roman" w:hAnsi="Times New Roman"/>
        </w:rPr>
        <w:t xml:space="preserve"> to adds Email from CAT under correspondence.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u w:val="single"/>
        </w:rPr>
        <w:t>Motion</w:t>
      </w:r>
      <w:r>
        <w:rPr>
          <w:rFonts w:ascii="Times New Roman" w:hAnsi="Times New Roman"/>
        </w:rPr>
        <w:t xml:space="preserve"> by Wisner to accept agenda as amended, second by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, AIF, </w:t>
      </w:r>
      <w:r>
        <w:rPr>
          <w:rFonts w:ascii="Times New Roman" w:hAnsi="Times New Roman"/>
          <w:b/>
          <w:bCs/>
        </w:rPr>
        <w:t>Passed</w:t>
      </w:r>
      <w:r>
        <w:rPr>
          <w:rFonts w:ascii="Times New Roman" w:hAnsi="Times New Roman"/>
        </w:rPr>
        <w:t xml:space="preserve">. 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reasurer’s 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Report</w:t>
      </w:r>
      <w:r>
        <w:rPr>
          <w:rFonts w:ascii="Calibri" w:eastAsia="Calibri" w:hAnsi="Calibri" w:cs="Calibri"/>
          <w:sz w:val="22"/>
          <w:szCs w:val="22"/>
        </w:rPr>
        <w:t>:  Investment Account Balances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Clerk’s Report:</w:t>
      </w:r>
      <w:r>
        <w:rPr>
          <w:rFonts w:ascii="Calibri" w:eastAsia="Calibri" w:hAnsi="Calibri" w:cs="Calibri"/>
          <w:sz w:val="22"/>
          <w:szCs w:val="22"/>
        </w:rPr>
        <w:t xml:space="preserve"> Laurel Mason Tax Interest Letter</w:t>
      </w:r>
    </w:p>
    <w:p w:rsidR="00B20A28" w:rsidRDefault="00D039A6">
      <w:pPr>
        <w:pStyle w:val="BodyA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Listing of Bills: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Motion </w:t>
      </w:r>
      <w:r>
        <w:rPr>
          <w:rFonts w:ascii="Calibri" w:eastAsia="Calibri" w:hAnsi="Calibri" w:cs="Calibri"/>
          <w:sz w:val="22"/>
          <w:szCs w:val="22"/>
        </w:rPr>
        <w:t xml:space="preserve">to approve listing of the bills as presented by Wisner, 2nd </w:t>
      </w:r>
      <w:proofErr w:type="spellStart"/>
      <w:r>
        <w:rPr>
          <w:rFonts w:ascii="Calibri" w:eastAsia="Calibri" w:hAnsi="Calibri" w:cs="Calibri"/>
          <w:sz w:val="22"/>
          <w:szCs w:val="22"/>
        </w:rPr>
        <w:t>Cederholm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4 Yay, Treasurer, Nay. </w:t>
      </w:r>
      <w:r>
        <w:rPr>
          <w:rFonts w:ascii="Calibri" w:eastAsia="Calibri" w:hAnsi="Calibri" w:cs="Calibri"/>
          <w:b/>
          <w:bCs/>
          <w:sz w:val="22"/>
          <w:szCs w:val="22"/>
        </w:rPr>
        <w:t>Passed</w:t>
      </w:r>
    </w:p>
    <w:p w:rsidR="00B20A28" w:rsidRDefault="00D039A6">
      <w:pPr>
        <w:pStyle w:val="BodyA"/>
        <w:rPr>
          <w:b/>
          <w:bCs/>
          <w:u w:val="single"/>
        </w:rPr>
      </w:pPr>
      <w:r>
        <w:rPr>
          <w:b/>
          <w:bCs/>
        </w:rPr>
        <w:t xml:space="preserve">Approval Meeting Minutes:  </w:t>
      </w:r>
      <w:r>
        <w:rPr>
          <w:u w:val="single"/>
        </w:rPr>
        <w:t>Motion</w:t>
      </w:r>
      <w:r>
        <w:t xml:space="preserve"> by Clerk to accept minutes of 2.8.18, with corrected spelling of name from </w:t>
      </w:r>
      <w:proofErr w:type="spellStart"/>
      <w:r>
        <w:t>VanHuesen</w:t>
      </w:r>
      <w:proofErr w:type="spellEnd"/>
      <w:r>
        <w:t xml:space="preserve"> to </w:t>
      </w:r>
      <w:proofErr w:type="spellStart"/>
      <w:r>
        <w:t>VanDuesen</w:t>
      </w:r>
      <w:proofErr w:type="spellEnd"/>
      <w:r>
        <w:t xml:space="preserve">, 2nd Wisner, 4 Yay, Treasurer-Nay, </w:t>
      </w:r>
      <w:r>
        <w:rPr>
          <w:b/>
          <w:bCs/>
        </w:rPr>
        <w:t xml:space="preserve">Passed    </w:t>
      </w:r>
      <w:r>
        <w:rPr>
          <w:u w:val="single"/>
        </w:rPr>
        <w:t>Motion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  <w:r>
        <w:t xml:space="preserve">by Wisner to accept 2.15.18 Special Meeting Minutes as presented, 2nd </w:t>
      </w:r>
      <w:proofErr w:type="spellStart"/>
      <w:r>
        <w:t>Cederholm</w:t>
      </w:r>
      <w:proofErr w:type="spellEnd"/>
      <w:r>
        <w:t>, 4 Yay, Treasurer-Abstained.</w:t>
      </w:r>
      <w:r>
        <w:rPr>
          <w:b/>
          <w:bCs/>
        </w:rPr>
        <w:t xml:space="preserve"> Passed</w:t>
      </w:r>
    </w:p>
    <w:p w:rsidR="00B20A28" w:rsidRDefault="00D039A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Correspondence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Manistee County Planning Department, MDOT North Region Meeting (</w:t>
      </w:r>
      <w:proofErr w:type="spellStart"/>
      <w:r>
        <w:rPr>
          <w:rFonts w:ascii="Times New Roman" w:hAnsi="Times New Roman"/>
          <w:sz w:val="24"/>
          <w:szCs w:val="24"/>
        </w:rPr>
        <w:t>Cederholm</w:t>
      </w:r>
      <w:proofErr w:type="spellEnd"/>
      <w:r>
        <w:rPr>
          <w:rFonts w:ascii="Times New Roman" w:hAnsi="Times New Roman"/>
          <w:sz w:val="24"/>
          <w:szCs w:val="24"/>
        </w:rPr>
        <w:t xml:space="preserve"> plans to attend), Consumers Report for Christmas Light, Email from CCAT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Committee and Department Reports</w:t>
      </w:r>
    </w:p>
    <w:p w:rsidR="00B20A28" w:rsidRDefault="00D039A6">
      <w:pPr>
        <w:pStyle w:val="BodyA"/>
        <w:spacing w:line="259" w:lineRule="auto"/>
        <w:rPr>
          <w:b/>
          <w:bCs/>
        </w:rPr>
      </w:pPr>
      <w:r>
        <w:rPr>
          <w:b/>
          <w:bCs/>
        </w:rPr>
        <w:t xml:space="preserve">Marina/Harbor </w:t>
      </w:r>
      <w:proofErr w:type="gramStart"/>
      <w:r>
        <w:rPr>
          <w:b/>
          <w:bCs/>
        </w:rPr>
        <w:t xml:space="preserve">–  </w:t>
      </w:r>
      <w:r>
        <w:t>Dick</w:t>
      </w:r>
      <w:proofErr w:type="gramEnd"/>
      <w:r>
        <w:t xml:space="preserve"> Williamson, reports seasonal slips are full.  </w:t>
      </w:r>
      <w:r>
        <w:rPr>
          <w:u w:val="single"/>
        </w:rPr>
        <w:t>Motion</w:t>
      </w:r>
      <w:r>
        <w:t xml:space="preserve"> by Wisner to accept invitation to join the Small Sustainable Harbor Project, 2nd </w:t>
      </w:r>
      <w:proofErr w:type="spellStart"/>
      <w:r>
        <w:t>Cederholm</w:t>
      </w:r>
      <w:proofErr w:type="spellEnd"/>
      <w:r>
        <w:t xml:space="preserve">, AIF, </w:t>
      </w:r>
      <w:r>
        <w:rPr>
          <w:b/>
          <w:bCs/>
        </w:rPr>
        <w:t>Passed</w:t>
      </w:r>
    </w:p>
    <w:p w:rsidR="00B20A28" w:rsidRDefault="00D039A6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Planning Commission – </w:t>
      </w:r>
      <w:r>
        <w:rPr>
          <w:rFonts w:ascii="Times New Roman" w:hAnsi="Times New Roman"/>
        </w:rPr>
        <w:t>Report by Wisner, Working on Draft Zoning 19 Chapters Done, hoping to be ready for public viewing in May and ready for Public Hearings in July and August.</w:t>
      </w:r>
    </w:p>
    <w:p w:rsidR="00B20A28" w:rsidRDefault="00D039A6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Fire Department </w:t>
      </w:r>
      <w:proofErr w:type="gramStart"/>
      <w:r>
        <w:rPr>
          <w:rFonts w:ascii="Times New Roman" w:hAnsi="Times New Roman"/>
        </w:rPr>
        <w:t>–  Report</w:t>
      </w:r>
      <w:proofErr w:type="gramEnd"/>
      <w:r>
        <w:rPr>
          <w:rFonts w:ascii="Times New Roman" w:hAnsi="Times New Roman"/>
        </w:rPr>
        <w:t xml:space="preserve"> by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, Purchase of  tablet and program, allowing Fire Department to pre plan scenes and save, also to track equipment and firefighters on scene. </w:t>
      </w:r>
    </w:p>
    <w:p w:rsidR="00B20A28" w:rsidRDefault="00D039A6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Grants </w:t>
      </w:r>
      <w:proofErr w:type="gramStart"/>
      <w:r>
        <w:rPr>
          <w:rFonts w:ascii="Times New Roman" w:hAnsi="Times New Roman"/>
        </w:rPr>
        <w:t>–  none</w:t>
      </w:r>
      <w:proofErr w:type="gramEnd"/>
    </w:p>
    <w:p w:rsidR="00B20A28" w:rsidRDefault="00D039A6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Cemetery</w:t>
      </w:r>
      <w:r>
        <w:rPr>
          <w:rFonts w:ascii="Times New Roman" w:hAnsi="Times New Roman"/>
        </w:rPr>
        <w:t xml:space="preserve"> – none</w:t>
      </w:r>
    </w:p>
    <w:p w:rsidR="00B20A28" w:rsidRDefault="00D039A6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Historical </w:t>
      </w:r>
      <w:r>
        <w:rPr>
          <w:rFonts w:ascii="Times New Roman" w:hAnsi="Times New Roman"/>
        </w:rPr>
        <w:t>– none</w:t>
      </w:r>
    </w:p>
    <w:p w:rsidR="00B20A28" w:rsidRDefault="00D039A6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Junk &amp; Blight - </w:t>
      </w:r>
      <w:r>
        <w:rPr>
          <w:rFonts w:ascii="Times New Roman" w:hAnsi="Times New Roman"/>
        </w:rPr>
        <w:t>none</w:t>
      </w:r>
    </w:p>
    <w:p w:rsidR="00B20A28" w:rsidRDefault="00D039A6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Roads – </w:t>
      </w:r>
      <w:r>
        <w:rPr>
          <w:rFonts w:ascii="Times New Roman" w:hAnsi="Times New Roman"/>
        </w:rPr>
        <w:t>none</w:t>
      </w:r>
    </w:p>
    <w:p w:rsidR="00B20A28" w:rsidRDefault="00D039A6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Park Commission </w:t>
      </w:r>
      <w:r>
        <w:rPr>
          <w:rFonts w:ascii="Times New Roman" w:hAnsi="Times New Roman"/>
        </w:rPr>
        <w:t xml:space="preserve">– Jerry </w:t>
      </w:r>
      <w:proofErr w:type="spellStart"/>
      <w:r>
        <w:rPr>
          <w:rFonts w:ascii="Times New Roman" w:hAnsi="Times New Roman"/>
        </w:rPr>
        <w:t>Niemi</w:t>
      </w:r>
      <w:proofErr w:type="spellEnd"/>
      <w:r>
        <w:rPr>
          <w:rFonts w:ascii="Times New Roman" w:hAnsi="Times New Roman"/>
        </w:rPr>
        <w:t xml:space="preserve">: Stated that the fishing dock has been pushed up by ice. Supervisor informed him that there were plans to attend to the dock. </w:t>
      </w:r>
    </w:p>
    <w:p w:rsidR="00B20A28" w:rsidRDefault="00D039A6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Old Business</w:t>
      </w:r>
    </w:p>
    <w:p w:rsidR="00B20A28" w:rsidRDefault="00D039A6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Progressive Weed Control; MDEQ Application Fee: </w:t>
      </w:r>
      <w:proofErr w:type="gramStart"/>
      <w:r>
        <w:rPr>
          <w:rFonts w:ascii="Times New Roman" w:hAnsi="Times New Roman"/>
          <w:u w:val="single"/>
        </w:rPr>
        <w:t>Motion</w:t>
      </w:r>
      <w:r>
        <w:rPr>
          <w:rFonts w:ascii="Times New Roman" w:hAnsi="Times New Roman"/>
        </w:rPr>
        <w:t xml:space="preserve">  by</w:t>
      </w:r>
      <w:proofErr w:type="gramEnd"/>
      <w:r>
        <w:rPr>
          <w:rFonts w:ascii="Times New Roman" w:hAnsi="Times New Roman"/>
        </w:rPr>
        <w:t xml:space="preserve"> Wisner to pay, 2nd by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, AIF, </w:t>
      </w:r>
      <w:r>
        <w:rPr>
          <w:rFonts w:ascii="Times New Roman" w:hAnsi="Times New Roman"/>
          <w:b/>
          <w:bCs/>
        </w:rPr>
        <w:t>Passed</w:t>
      </w:r>
    </w:p>
    <w:p w:rsidR="00B20A28" w:rsidRDefault="00D039A6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Saw Grant officially closed, </w:t>
      </w:r>
      <w:proofErr w:type="spellStart"/>
      <w:r>
        <w:rPr>
          <w:rFonts w:ascii="Times New Roman" w:hAnsi="Times New Roman"/>
        </w:rPr>
        <w:t>Fleis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VandenBrink</w:t>
      </w:r>
      <w:proofErr w:type="spellEnd"/>
      <w:r>
        <w:rPr>
          <w:rFonts w:ascii="Times New Roman" w:hAnsi="Times New Roman"/>
        </w:rPr>
        <w:t xml:space="preserve"> invoice $913.15, </w:t>
      </w:r>
      <w:r>
        <w:rPr>
          <w:rFonts w:ascii="Times New Roman" w:hAnsi="Times New Roman"/>
          <w:u w:val="single"/>
        </w:rPr>
        <w:t>Motion</w:t>
      </w:r>
      <w:r>
        <w:rPr>
          <w:rFonts w:ascii="Times New Roman" w:hAnsi="Times New Roman"/>
        </w:rPr>
        <w:t xml:space="preserve"> by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 to pay invoice as presented, 2nd Wisner, AIF, </w:t>
      </w:r>
      <w:r>
        <w:rPr>
          <w:rFonts w:ascii="Times New Roman" w:hAnsi="Times New Roman"/>
          <w:b/>
          <w:bCs/>
        </w:rPr>
        <w:t>Passed</w:t>
      </w:r>
    </w:p>
    <w:p w:rsidR="00B20A28" w:rsidRDefault="00D039A6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u w:val="single"/>
        </w:rPr>
        <w:t>Motion</w:t>
      </w:r>
      <w:r>
        <w:t xml:space="preserve"> by </w:t>
      </w:r>
      <w:proofErr w:type="spellStart"/>
      <w:r>
        <w:t>Cederholm</w:t>
      </w:r>
      <w:proofErr w:type="spellEnd"/>
      <w:r>
        <w:t xml:space="preserve"> to accept Resolution #2018-</w:t>
      </w:r>
      <w:proofErr w:type="gramStart"/>
      <w:r>
        <w:t xml:space="preserve">3 </w:t>
      </w:r>
      <w:r>
        <w:rPr>
          <w:rFonts w:ascii="Calibri" w:eastAsia="Calibri" w:hAnsi="Calibri" w:cs="Calibri"/>
          <w:sz w:val="22"/>
          <w:szCs w:val="22"/>
        </w:rPr>
        <w:t xml:space="preserve"> Manistee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County Board of Commissioners 911 Service Plan as presented, 2nd Wisner, AIF </w:t>
      </w:r>
      <w:r>
        <w:rPr>
          <w:rFonts w:ascii="Calibri" w:eastAsia="Calibri" w:hAnsi="Calibri" w:cs="Calibri"/>
          <w:b/>
          <w:bCs/>
          <w:sz w:val="22"/>
          <w:szCs w:val="22"/>
        </w:rPr>
        <w:t>Passed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Motion </w:t>
      </w:r>
      <w:r>
        <w:rPr>
          <w:rFonts w:ascii="Calibri" w:eastAsia="Calibri" w:hAnsi="Calibri" w:cs="Calibri"/>
          <w:sz w:val="22"/>
          <w:szCs w:val="22"/>
        </w:rPr>
        <w:t xml:space="preserve">by Wisner to contribute $250 to Manistee, Mason, Oceana Conservation Districts Hazardous Waste Clean Sweep, 2nd by </w:t>
      </w:r>
      <w:proofErr w:type="spellStart"/>
      <w:r>
        <w:rPr>
          <w:rFonts w:ascii="Calibri" w:eastAsia="Calibri" w:hAnsi="Calibri" w:cs="Calibri"/>
          <w:sz w:val="22"/>
          <w:szCs w:val="22"/>
        </w:rPr>
        <w:t>Cederholm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AIF,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Passed 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Budget: Special Meeting scheduled for March 13, 2018 at 5:30pm. Public Hearing scheduled for March 20, 2018 at 5:30pm, followed by Special Meeting.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Treasurer stood and announced she was leaving at 7:35pm just before agenda item</w:t>
      </w:r>
      <w:r w:rsidR="00BA79D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gramStart"/>
      <w:r w:rsidR="00BA79DE">
        <w:rPr>
          <w:rFonts w:ascii="Calibri" w:eastAsia="Calibri" w:hAnsi="Calibri" w:cs="Calibri"/>
          <w:b/>
          <w:bCs/>
          <w:sz w:val="22"/>
          <w:szCs w:val="22"/>
        </w:rPr>
        <w:t>( Report</w:t>
      </w:r>
      <w:proofErr w:type="gramEnd"/>
      <w:r w:rsidR="00BA79DE">
        <w:rPr>
          <w:rFonts w:ascii="Calibri" w:eastAsia="Calibri" w:hAnsi="Calibri" w:cs="Calibri"/>
          <w:b/>
          <w:bCs/>
          <w:sz w:val="22"/>
          <w:szCs w:val="22"/>
        </w:rPr>
        <w:t xml:space="preserve"> by Attorney to Township) Treasurer stated </w:t>
      </w:r>
      <w:r>
        <w:rPr>
          <w:rFonts w:ascii="Calibri" w:eastAsia="Calibri" w:hAnsi="Calibri" w:cs="Calibri"/>
          <w:b/>
          <w:bCs/>
          <w:sz w:val="22"/>
          <w:szCs w:val="22"/>
        </w:rPr>
        <w:t>she was advised</w:t>
      </w:r>
      <w:r w:rsidR="00BA79D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to leave and that there was a lawsuit. She could not be persuaded to stay. 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Report by Attorney to Township: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>Motion</w:t>
      </w:r>
      <w:r>
        <w:rPr>
          <w:rFonts w:ascii="Calibri" w:eastAsia="Calibri" w:hAnsi="Calibri" w:cs="Calibri"/>
          <w:sz w:val="22"/>
          <w:szCs w:val="22"/>
        </w:rPr>
        <w:t xml:space="preserve"> by Wisner to direct Supervisor or her designee to submit a copy of the March 5, 2018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Report of Township Attorney to Township Board on Actions/Inactions of Township Treasurer, Debra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Eckhout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for Potential Criminal Investigation to the Manistee County Sheriff’s Department for such further investigation and action as that law enforcement agency may find appropriate, 2nd by Clerk. Discussion: Supervisor appoints Trustee Wisner as designee. AIF, Passed </w:t>
      </w:r>
    </w:p>
    <w:p w:rsidR="00B20A28" w:rsidRDefault="00B20A28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Motion </w:t>
      </w:r>
      <w:r>
        <w:rPr>
          <w:rFonts w:ascii="Calibri" w:eastAsia="Calibri" w:hAnsi="Calibri" w:cs="Calibri"/>
          <w:sz w:val="22"/>
          <w:szCs w:val="22"/>
        </w:rPr>
        <w:t xml:space="preserve"> by Wilson to adopt Resolution #2018-3 entitled Resolution Designating Approved Depositories for all Public Monies, Determining the Details for Deposits of all Public Monies, Determining Permissible Investments for public monies and otherwise Specifying </w:t>
      </w:r>
      <w:proofErr w:type="spellStart"/>
      <w:r>
        <w:rPr>
          <w:rFonts w:ascii="Calibri" w:eastAsia="Calibri" w:hAnsi="Calibri" w:cs="Calibri"/>
          <w:sz w:val="22"/>
          <w:szCs w:val="22"/>
        </w:rPr>
        <w:t>Policies,Procedures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Directives Applicable to Public monies, Bank Accounts, and Township Accounting Funds , 2nd by Wisner. </w:t>
      </w:r>
      <w:proofErr w:type="spellStart"/>
      <w:r>
        <w:rPr>
          <w:rFonts w:ascii="Calibri" w:eastAsia="Calibri" w:hAnsi="Calibri" w:cs="Calibri"/>
          <w:sz w:val="22"/>
          <w:szCs w:val="22"/>
        </w:rPr>
        <w:t>Role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Call vote: </w:t>
      </w:r>
      <w:proofErr w:type="spellStart"/>
      <w:r>
        <w:rPr>
          <w:rFonts w:ascii="Calibri" w:eastAsia="Calibri" w:hAnsi="Calibri" w:cs="Calibri"/>
          <w:sz w:val="22"/>
          <w:szCs w:val="22"/>
        </w:rPr>
        <w:t>Cederholm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Yay; Wisner, Yay; Supervisor, Yay; Clerk, Yay;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Passed </w:t>
      </w:r>
    </w:p>
    <w:p w:rsidR="00B20A28" w:rsidRDefault="00D039A6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Public Comment: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20A28" w:rsidRDefault="00B20A28">
      <w:pPr>
        <w:pStyle w:val="Default"/>
        <w:rPr>
          <w:rFonts w:ascii="Times New Roman" w:eastAsia="Times New Roman" w:hAnsi="Times New Roman" w:cs="Times New Roman"/>
        </w:rPr>
      </w:pPr>
    </w:p>
    <w:p w:rsidR="00B20A28" w:rsidRDefault="00D039A6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Meeting adjourned by Supervisor </w:t>
      </w:r>
      <w:proofErr w:type="spellStart"/>
      <w:r>
        <w:rPr>
          <w:rFonts w:ascii="Times New Roman" w:hAnsi="Times New Roman"/>
        </w:rPr>
        <w:t>McCraner</w:t>
      </w:r>
      <w:proofErr w:type="spellEnd"/>
      <w:r>
        <w:rPr>
          <w:rFonts w:ascii="Times New Roman" w:hAnsi="Times New Roman"/>
        </w:rPr>
        <w:t xml:space="preserve"> 9:30pm</w:t>
      </w:r>
    </w:p>
    <w:p w:rsidR="00B20A28" w:rsidRDefault="00B20A28">
      <w:pPr>
        <w:pStyle w:val="Default"/>
        <w:spacing w:line="100" w:lineRule="atLeast"/>
        <w:rPr>
          <w:rFonts w:ascii="Times New Roman" w:eastAsia="Times New Roman" w:hAnsi="Times New Roman" w:cs="Times New Roman"/>
        </w:rPr>
      </w:pPr>
    </w:p>
    <w:p w:rsidR="00B20A28" w:rsidRDefault="00D039A6">
      <w:pPr>
        <w:pStyle w:val="Default"/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Respectfully Submitted, Melanie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>/Deputy Clerk</w:t>
      </w:r>
    </w:p>
    <w:p w:rsidR="00B20A28" w:rsidRDefault="00D039A6">
      <w:pPr>
        <w:pStyle w:val="Default"/>
        <w:spacing w:line="100" w:lineRule="atLeast"/>
      </w:pPr>
      <w:r>
        <w:rPr>
          <w:rFonts w:ascii="Lucida Grande" w:hAnsi="Lucida Grande"/>
        </w:rPr>
        <w:t>Patti Wilson/Clerk</w:t>
      </w:r>
    </w:p>
    <w:sectPr w:rsidR="00B20A28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AC" w:rsidRDefault="00D039A6">
      <w:r>
        <w:separator/>
      </w:r>
    </w:p>
  </w:endnote>
  <w:endnote w:type="continuationSeparator" w:id="0">
    <w:p w:rsidR="00E51FAC" w:rsidRDefault="00D0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28" w:rsidRDefault="00B20A2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AC" w:rsidRDefault="00D039A6">
      <w:r>
        <w:separator/>
      </w:r>
    </w:p>
  </w:footnote>
  <w:footnote w:type="continuationSeparator" w:id="0">
    <w:p w:rsidR="00E51FAC" w:rsidRDefault="00D0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28" w:rsidRDefault="00B20A2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28"/>
    <w:rsid w:val="00185F08"/>
    <w:rsid w:val="00AA3E5B"/>
    <w:rsid w:val="00B20A28"/>
    <w:rsid w:val="00BA79DE"/>
    <w:rsid w:val="00D039A6"/>
    <w:rsid w:val="00E003BC"/>
    <w:rsid w:val="00E51FAC"/>
    <w:rsid w:val="00E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802F2-881A-46BA-A3AB-251842DF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2</cp:revision>
  <cp:lastPrinted>2018-04-12T19:35:00Z</cp:lastPrinted>
  <dcterms:created xsi:type="dcterms:W3CDTF">2018-04-13T20:42:00Z</dcterms:created>
  <dcterms:modified xsi:type="dcterms:W3CDTF">2018-04-13T20:42:00Z</dcterms:modified>
</cp:coreProperties>
</file>